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ДОГОВОР-З А Я В К 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VII  Екатеринбургской выставке «Мишка с куклою»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b w:val="1"/>
          <w:sz w:val="24"/>
          <w:szCs w:val="24"/>
          <w:rtl w:val="0"/>
        </w:rPr>
        <w:t xml:space="preserve">30-31 октября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Россия, Екатеринбург, Международный центр искусств, у</w:t>
      </w:r>
      <w:r w:rsidDel="00000000" w:rsidR="00000000" w:rsidRPr="00000000">
        <w:rPr>
          <w:b w:val="1"/>
          <w:sz w:val="24"/>
          <w:szCs w:val="24"/>
          <w:rtl w:val="0"/>
        </w:rPr>
        <w:t xml:space="preserve">л.Горького,4а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7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75"/>
        <w:gridCol w:w="5235"/>
        <w:tblGridChange w:id="0">
          <w:tblGrid>
            <w:gridCol w:w="4875"/>
            <w:gridCol w:w="5235"/>
          </w:tblGrid>
        </w:tblGridChange>
      </w:tblGrid>
      <w:tr>
        <w:trPr>
          <w:trHeight w:val="37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Экспонент (Имя участника/ название организации в дипломе и в каталоге)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участника для каталога: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 участника для каталога:</w:t>
            </w:r>
          </w:p>
        </w:tc>
      </w:tr>
      <w:tr>
        <w:trPr>
          <w:trHeight w:val="37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Страна: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Город: </w:t>
            </w:r>
          </w:p>
        </w:tc>
      </w:tr>
      <w:tr>
        <w:trPr>
          <w:trHeight w:val="37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Контактное лицо: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WEB-ресурс участника для каталога: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54.0002373218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4.00011930466"/>
        <w:gridCol w:w="4950.000118017199"/>
        <w:tblGridChange w:id="0">
          <w:tblGrid>
            <w:gridCol w:w="5004.00011930466"/>
            <w:gridCol w:w="4950.000118017199"/>
          </w:tblGrid>
        </w:tblGridChange>
      </w:tblGrid>
      <w:tr>
        <w:trPr>
          <w:trHeight w:val="450.0000039339066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Вариант размещения: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Дополнительный стул: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10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005"/>
        <w:gridCol w:w="5715"/>
        <w:tblGridChange w:id="0">
          <w:tblGrid>
            <w:gridCol w:w="4005"/>
            <w:gridCol w:w="5715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Надпись на табличке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60"/>
        <w:tblGridChange w:id="0">
          <w:tblGrid>
            <w:gridCol w:w="10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Фамилия вашего помощника на выставке: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 необходимости                                       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экспозиции будет представлено:⁭ Куклы ⁭Медведи ⁭ Игрушки ⁭ Аксессуары ⁭ Домики ⁭ Материалы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⁭Другое указать 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Внимательно ознакомьтесь с правилами участия в выставке.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Ваша заполненная  заявка будет рассматриваться,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как согласие с условиями участия.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ПРАВИЛА УЧАСТИЯ в VII Екатеринбургской выставке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«Мишка с куклою»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30-31 октября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1.Условия участия: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  <w:rtl w:val="0"/>
        </w:rPr>
        <w:t xml:space="preserve">Если вы подаете заявку и оплачиваете до 1 августа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вариант участия: стол 75×75 см — 4500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 вариант участия: стол круглый, 80см, высота 110 см - 4500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вариант участия : стол 140×70 см — 6000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  <w:rtl w:val="0"/>
        </w:rPr>
        <w:t xml:space="preserve">Если Вы подаете заявку и оплачиваете после 1 августа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36c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вариант участия : 75×75 см — 5000</w:t>
      </w:r>
    </w:p>
    <w:p w:rsidR="00000000" w:rsidDel="00000000" w:rsidP="00000000" w:rsidRDefault="00000000" w:rsidRPr="00000000" w14:paraId="0000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 вариант участия: стол круглый, 80см, высота 110 см - 4500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вариант участия : 140×70 см — 6500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Внимание: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бейджей 3-м лицам является нарушением условий экспонирования, при выявлении - бейдж конфискуется и налагается штраф.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Художники, чьи работы выставляются на объединенных экспозициях, оплачивают регистрационный взнос 1000р и получают все перечисленные выше приоритеты 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Стол, скатерть, стул, табличка с именем и фамилией автора, или объединения.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дополнительный стул заказывайте не позднее 1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октября.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В случае порчи выставочного оборудования Участник возмещает стоимость его предоставления в полном размере.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Резервирование места на выставке и оплата: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Резервирование выставочной площади производится после поступления письменной заявки и внесения авансового платежа в размере 50% общей стоимости участия.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Порядок и сроки оплаты участия в выставке: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50% стоимости участия оплачивается до 1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сентября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года. Оставшиеся 50% стоимости вносится – не позднее 1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октября 2020 года. При подаче заявки на участие после 1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октября оплата производится 100%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В случае письменного отказа Экспонента от участия в выставке после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10 октября, оплата за участие в выставке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не возвращается.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Организатор вправе: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если Участник не занял выделенный ему стол до 1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 ч. первого дня работы выставки, Организаторы вправе использовать стол по своему усмотрению.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Сохранность экспонатов.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 обеспечивает ночную охрану экспозиции. С момента открытия и до закрытия выставки согласно расписанию участники несут ответственность за сохранность своих экспонатов самостоятельно.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Реклама.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Экспонент может распространять свои рекламные материалы и проводить свои рекламные акции только в пределах своей экспозиции (стола). Размещение рекламы сторонних выставочных мероприятий, а также рекламы и рекламных материалов организаций, учреждений, фирм и компаний, не принимающих непосредственного участия в выставке, в пределах всего выставочного пространства запрещено.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   8-912-246-91-29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Светлана Резанова, директор выставки «Мишка с Куклою»,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8-912-246-91-29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эл.почта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mishkaskukloyu@mail.ru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сайт: www.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http://mishkaskukloyu.ru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80" w:top="360" w:left="108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shkaskukloy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